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cs="方正小标宋简体"/>
          <w:b/>
          <w:bCs/>
          <w:sz w:val="32"/>
          <w:szCs w:val="32"/>
        </w:rPr>
      </w:pPr>
      <w:r>
        <w:rPr>
          <w:rFonts w:ascii="宋体" w:hAnsi="宋体" w:cs="方正小标宋简体"/>
          <w:b/>
          <w:bCs/>
          <w:sz w:val="32"/>
          <w:szCs w:val="32"/>
        </w:rPr>
        <w:t>2017</w:t>
      </w:r>
      <w:r>
        <w:rPr>
          <w:rFonts w:hint="eastAsia" w:ascii="宋体" w:hAnsi="宋体" w:cs="方正小标宋简体"/>
          <w:b/>
          <w:bCs/>
          <w:sz w:val="32"/>
          <w:szCs w:val="32"/>
        </w:rPr>
        <w:t>年度补助宝泰医院创收</w:t>
      </w:r>
    </w:p>
    <w:p>
      <w:pPr>
        <w:spacing w:line="600" w:lineRule="exact"/>
        <w:jc w:val="center"/>
        <w:rPr>
          <w:rFonts w:hint="eastAsia" w:ascii="宋体" w:hAnsi="宋体" w:cs="方正小标宋简体"/>
          <w:b/>
          <w:bCs/>
          <w:sz w:val="32"/>
          <w:szCs w:val="32"/>
        </w:rPr>
      </w:pPr>
      <w:r>
        <w:rPr>
          <w:rFonts w:hint="eastAsia" w:ascii="宋体" w:hAnsi="宋体" w:cs="方正小标宋简体"/>
          <w:b/>
          <w:bCs/>
          <w:sz w:val="32"/>
          <w:szCs w:val="32"/>
        </w:rPr>
        <w:t>资金项目资金使用绩效自评报告</w:t>
      </w:r>
    </w:p>
    <w:p>
      <w:pPr>
        <w:spacing w:line="600" w:lineRule="exact"/>
        <w:jc w:val="center"/>
        <w:rPr>
          <w:rFonts w:hint="eastAsia" w:ascii="宋体" w:hAnsi="宋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黑体"/>
          <w:b/>
          <w:bCs/>
          <w:sz w:val="24"/>
          <w:szCs w:val="24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 w:cs="仿宋_GB2312"/>
          <w:b/>
          <w:bCs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（一）</w:t>
      </w:r>
      <w:r>
        <w:rPr>
          <w:rFonts w:hint="eastAsia" w:ascii="宋体" w:hAnsi="宋体" w:cs="仿宋_GB2312"/>
          <w:b/>
          <w:bCs/>
          <w:sz w:val="24"/>
          <w:szCs w:val="24"/>
        </w:rPr>
        <w:t>项目单位基本情况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 w:cs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我院始建于</w:t>
      </w:r>
      <w:r>
        <w:rPr>
          <w:rFonts w:ascii="宋体" w:hAnsi="宋体"/>
          <w:sz w:val="24"/>
          <w:szCs w:val="24"/>
        </w:rPr>
        <w:t>1960</w:t>
      </w:r>
      <w:r>
        <w:rPr>
          <w:rFonts w:hint="eastAsia" w:ascii="宋体" w:hAnsi="宋体"/>
          <w:sz w:val="24"/>
          <w:szCs w:val="24"/>
        </w:rPr>
        <w:t>年，地处龙岩市新罗区宝竹南路，占地面积</w:t>
      </w:r>
      <w:r>
        <w:rPr>
          <w:rFonts w:ascii="宋体" w:hAnsi="宋体"/>
          <w:sz w:val="24"/>
          <w:szCs w:val="24"/>
        </w:rPr>
        <w:t>41457</w:t>
      </w:r>
      <w:r>
        <w:rPr>
          <w:rFonts w:hint="eastAsia" w:ascii="宋体" w:hAnsi="宋体"/>
          <w:sz w:val="24"/>
          <w:szCs w:val="24"/>
        </w:rPr>
        <w:t>平方米，是龙岩市直财政核拨精神卫生机构（医疗卫生事业单位），上级主管部门为龙岩市卫生和计划委员会。是闽西精神卫生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、心理卫生的防治中心及戒毒治疗中心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2000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9</w:t>
      </w:r>
      <w:r>
        <w:rPr>
          <w:rFonts w:hint="eastAsia" w:ascii="宋体" w:hAnsi="宋体"/>
          <w:sz w:val="24"/>
          <w:szCs w:val="24"/>
        </w:rPr>
        <w:t>月通过国家三级乙等精神病医院评审。</w:t>
      </w:r>
      <w:r>
        <w:rPr>
          <w:rFonts w:ascii="宋体" w:hAnsi="宋体"/>
          <w:sz w:val="24"/>
          <w:szCs w:val="24"/>
        </w:rPr>
        <w:t>2011</w:t>
      </w:r>
      <w:r>
        <w:rPr>
          <w:rFonts w:hint="eastAsia" w:ascii="宋体" w:hAnsi="宋体"/>
          <w:sz w:val="24"/>
          <w:szCs w:val="24"/>
        </w:rPr>
        <w:t>年成为龙岩学院实习实训基地，</w:t>
      </w:r>
      <w:r>
        <w:rPr>
          <w:rFonts w:ascii="宋体" w:hAnsi="宋体"/>
          <w:sz w:val="24"/>
          <w:szCs w:val="24"/>
        </w:rPr>
        <w:t>2012</w:t>
      </w:r>
      <w:r>
        <w:rPr>
          <w:rFonts w:hint="eastAsia" w:ascii="宋体" w:hAnsi="宋体"/>
          <w:sz w:val="24"/>
          <w:szCs w:val="24"/>
        </w:rPr>
        <w:t>年成为福建中医药大学实习基地，</w:t>
      </w:r>
      <w:r>
        <w:rPr>
          <w:rFonts w:ascii="宋体" w:hAnsi="宋体"/>
          <w:sz w:val="24"/>
          <w:szCs w:val="24"/>
        </w:rPr>
        <w:t>2015</w:t>
      </w:r>
      <w:r>
        <w:rPr>
          <w:rFonts w:hint="eastAsia" w:ascii="宋体" w:hAnsi="宋体"/>
          <w:sz w:val="24"/>
          <w:szCs w:val="24"/>
        </w:rPr>
        <w:t>年成为福建医科大学教学医院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2010</w:t>
      </w:r>
      <w:r>
        <w:rPr>
          <w:rFonts w:hint="eastAsia" w:ascii="宋体" w:hAnsi="宋体"/>
          <w:sz w:val="24"/>
          <w:szCs w:val="24"/>
        </w:rPr>
        <w:t>年经龙岩市委编制委员会办公室批准，加挂“龙岩市精神卫生中心”牌子，</w:t>
      </w:r>
      <w:r>
        <w:rPr>
          <w:rFonts w:ascii="宋体" w:hAnsi="宋体"/>
          <w:sz w:val="24"/>
          <w:szCs w:val="24"/>
        </w:rPr>
        <w:t>2015</w:t>
      </w:r>
      <w:r>
        <w:rPr>
          <w:rFonts w:hint="eastAsia" w:ascii="宋体" w:hAnsi="宋体"/>
          <w:sz w:val="24"/>
          <w:szCs w:val="24"/>
        </w:rPr>
        <w:t>年龙岩市心理卫生协会挂靠本单位，</w:t>
      </w:r>
      <w:r>
        <w:rPr>
          <w:rFonts w:ascii="宋体" w:hAnsi="宋体"/>
          <w:sz w:val="24"/>
          <w:szCs w:val="24"/>
        </w:rPr>
        <w:t>2017</w:t>
      </w:r>
      <w:r>
        <w:rPr>
          <w:rFonts w:hint="eastAsia" w:ascii="宋体" w:hAnsi="宋体"/>
          <w:sz w:val="24"/>
          <w:szCs w:val="24"/>
        </w:rPr>
        <w:t>年成立精神安康中心。编制床位</w:t>
      </w:r>
      <w:r>
        <w:rPr>
          <w:rFonts w:ascii="宋体" w:hAnsi="宋体"/>
          <w:sz w:val="24"/>
          <w:szCs w:val="24"/>
        </w:rPr>
        <w:t>250</w:t>
      </w:r>
      <w:r>
        <w:rPr>
          <w:rFonts w:hint="eastAsia" w:ascii="宋体" w:hAnsi="宋体"/>
          <w:sz w:val="24"/>
          <w:szCs w:val="24"/>
        </w:rPr>
        <w:t>张，编制人数</w:t>
      </w:r>
      <w:r>
        <w:rPr>
          <w:rFonts w:ascii="宋体" w:hAnsi="宋体"/>
          <w:sz w:val="24"/>
          <w:szCs w:val="24"/>
        </w:rPr>
        <w:t>350</w:t>
      </w:r>
      <w:r>
        <w:rPr>
          <w:rFonts w:hint="eastAsia" w:ascii="宋体" w:hAnsi="宋体"/>
          <w:sz w:val="24"/>
          <w:szCs w:val="24"/>
        </w:rPr>
        <w:t>人（其中：财拨事业编制</w:t>
      </w:r>
      <w:r>
        <w:rPr>
          <w:rFonts w:ascii="宋体" w:hAnsi="宋体"/>
          <w:sz w:val="24"/>
          <w:szCs w:val="24"/>
        </w:rPr>
        <w:t>100</w:t>
      </w:r>
      <w:r>
        <w:rPr>
          <w:rFonts w:hint="eastAsia" w:ascii="宋体" w:hAnsi="宋体"/>
          <w:sz w:val="24"/>
          <w:szCs w:val="24"/>
        </w:rPr>
        <w:t>人，临床人员事业编制</w:t>
      </w:r>
      <w:r>
        <w:rPr>
          <w:rFonts w:ascii="宋体" w:hAnsi="宋体"/>
          <w:sz w:val="24"/>
          <w:szCs w:val="24"/>
        </w:rPr>
        <w:t>250</w:t>
      </w:r>
      <w:r>
        <w:rPr>
          <w:rFonts w:hint="eastAsia" w:ascii="宋体" w:hAnsi="宋体"/>
          <w:sz w:val="24"/>
          <w:szCs w:val="24"/>
        </w:rPr>
        <w:t>人）。截止</w:t>
      </w:r>
      <w:r>
        <w:rPr>
          <w:rFonts w:ascii="宋体" w:hAnsi="宋体"/>
          <w:sz w:val="24"/>
          <w:szCs w:val="24"/>
        </w:rPr>
        <w:t>2017</w:t>
      </w:r>
      <w:r>
        <w:rPr>
          <w:rFonts w:hint="eastAsia" w:ascii="宋体" w:hAnsi="宋体"/>
          <w:sz w:val="24"/>
          <w:szCs w:val="24"/>
        </w:rPr>
        <w:t>年底，我院开放病床数</w:t>
      </w:r>
      <w:r>
        <w:rPr>
          <w:rFonts w:ascii="宋体" w:hAnsi="宋体"/>
          <w:sz w:val="24"/>
          <w:szCs w:val="24"/>
        </w:rPr>
        <w:t>40</w:t>
      </w:r>
      <w:r>
        <w:rPr>
          <w:rFonts w:ascii="宋体"/>
          <w:sz w:val="24"/>
          <w:szCs w:val="24"/>
        </w:rPr>
        <w:t>0</w:t>
      </w:r>
      <w:r>
        <w:rPr>
          <w:rFonts w:hint="eastAsia" w:ascii="宋体" w:hAnsi="宋体"/>
          <w:sz w:val="24"/>
          <w:szCs w:val="24"/>
        </w:rPr>
        <w:t>张。实有在职人数</w:t>
      </w:r>
      <w:r>
        <w:rPr>
          <w:rFonts w:ascii="宋体" w:hAnsi="宋体"/>
          <w:sz w:val="24"/>
          <w:szCs w:val="24"/>
        </w:rPr>
        <w:t>311</w:t>
      </w:r>
      <w:r>
        <w:rPr>
          <w:rFonts w:hint="eastAsia" w:ascii="宋体" w:hAnsi="宋体"/>
          <w:sz w:val="24"/>
          <w:szCs w:val="24"/>
        </w:rPr>
        <w:t>人，离退休人员</w:t>
      </w:r>
      <w:r>
        <w:rPr>
          <w:rFonts w:ascii="宋体" w:hAnsi="宋体"/>
          <w:sz w:val="24"/>
          <w:szCs w:val="24"/>
        </w:rPr>
        <w:t>66</w:t>
      </w:r>
      <w:r>
        <w:rPr>
          <w:rFonts w:hint="eastAsia" w:ascii="宋体" w:hAnsi="宋体"/>
          <w:sz w:val="24"/>
          <w:szCs w:val="24"/>
        </w:rPr>
        <w:t>人。我院业务范围为：内科、中医、精神、医学检验、医学影像、妇女儿童心理卫生、戒毒脱瘾等。行政后勤科室设置有：办公室、人事科、医务科、护理部、财务科、总务科、审计科、医保办、设备信息科、防治科、科教科、保卫科等。临床科室有：精神科住院病区</w:t>
      </w:r>
      <w:r>
        <w:rPr>
          <w:rFonts w:ascii="宋体" w:hAnsi="宋体"/>
          <w:sz w:val="24"/>
          <w:szCs w:val="24"/>
        </w:rPr>
        <w:t>7</w:t>
      </w:r>
      <w:r>
        <w:rPr>
          <w:rFonts w:hint="eastAsia" w:ascii="宋体" w:hAnsi="宋体"/>
          <w:sz w:val="24"/>
          <w:szCs w:val="24"/>
        </w:rPr>
        <w:t>个、儿童青少年心理科、司法鉴定科、戒毒脱瘾科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、康复科、强制医疗科、流浪精神病人救治科、精神科门诊、妇科门诊；医技科室有：</w:t>
      </w:r>
      <w:r>
        <w:rPr>
          <w:rFonts w:ascii="宋体" w:hAnsi="宋体"/>
          <w:sz w:val="24"/>
          <w:szCs w:val="24"/>
        </w:rPr>
        <w:t>CT</w:t>
      </w:r>
      <w:r>
        <w:rPr>
          <w:rFonts w:hint="eastAsia" w:ascii="宋体" w:hAnsi="宋体"/>
          <w:sz w:val="24"/>
          <w:szCs w:val="24"/>
        </w:rPr>
        <w:t>室、</w:t>
      </w:r>
      <w:r>
        <w:rPr>
          <w:rFonts w:ascii="宋体" w:hAnsi="宋体"/>
          <w:sz w:val="24"/>
          <w:szCs w:val="24"/>
        </w:rPr>
        <w:t>X</w:t>
      </w:r>
      <w:r>
        <w:rPr>
          <w:rFonts w:hint="eastAsia" w:ascii="宋体" w:hAnsi="宋体"/>
          <w:sz w:val="24"/>
          <w:szCs w:val="24"/>
        </w:rPr>
        <w:t>光室、超声科、检验科、心电图室、脑电图室、心理测验室、脑干电位检查室、电休克治疗室、药剂科等。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 w:cs="仿宋_GB2312"/>
          <w:b/>
          <w:bCs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（二）</w:t>
      </w:r>
      <w:r>
        <w:rPr>
          <w:rFonts w:hint="eastAsia" w:ascii="宋体" w:hAnsi="宋体" w:cs="仿宋_GB2312"/>
          <w:b/>
          <w:bCs/>
          <w:sz w:val="24"/>
          <w:szCs w:val="24"/>
        </w:rPr>
        <w:t>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在龙岩市委、市政府的关心和支持下，根据龙岩市人民政府第四十四次常务会议纪要</w:t>
      </w:r>
      <w:r>
        <w:rPr>
          <w:rFonts w:ascii="宋体" w:hAnsi="宋体"/>
          <w:sz w:val="24"/>
          <w:szCs w:val="24"/>
        </w:rPr>
        <w:t>[2009]16</w:t>
      </w:r>
      <w:r>
        <w:rPr>
          <w:rFonts w:hint="eastAsia" w:ascii="宋体" w:hAnsi="宋体"/>
          <w:sz w:val="24"/>
          <w:szCs w:val="24"/>
        </w:rPr>
        <w:t>号、龙卫</w:t>
      </w:r>
      <w:r>
        <w:rPr>
          <w:rFonts w:ascii="宋体" w:hAnsi="宋体"/>
          <w:sz w:val="24"/>
          <w:szCs w:val="24"/>
        </w:rPr>
        <w:t>[2010]83</w:t>
      </w:r>
      <w:r>
        <w:rPr>
          <w:rFonts w:hint="eastAsia" w:ascii="宋体" w:hAnsi="宋体"/>
          <w:sz w:val="24"/>
          <w:szCs w:val="24"/>
        </w:rPr>
        <w:t>号《龙岩市卫生局关于要求补助宝泰医院过渡补偿资金的请示》，龙岩市财政局下达了补助宝泰医院创收资金项目预算经费</w:t>
      </w:r>
      <w:r>
        <w:rPr>
          <w:rFonts w:ascii="宋体" w:hAnsi="宋体"/>
          <w:sz w:val="24"/>
          <w:szCs w:val="24"/>
        </w:rPr>
        <w:t>46</w:t>
      </w:r>
      <w:r>
        <w:rPr>
          <w:rFonts w:hint="eastAsia" w:ascii="宋体" w:hAnsi="宋体"/>
          <w:sz w:val="24"/>
          <w:szCs w:val="24"/>
        </w:rPr>
        <w:t>万元（见龙财预</w:t>
      </w:r>
      <w:r>
        <w:rPr>
          <w:rFonts w:ascii="宋体" w:hAnsi="宋体"/>
          <w:sz w:val="24"/>
          <w:szCs w:val="24"/>
        </w:rPr>
        <w:t>[2017]2</w:t>
      </w:r>
      <w:r>
        <w:rPr>
          <w:rFonts w:hint="eastAsia" w:ascii="宋体" w:hAnsi="宋体"/>
          <w:sz w:val="24"/>
          <w:szCs w:val="24"/>
        </w:rPr>
        <w:t>号文件《关于批复</w:t>
      </w:r>
      <w:r>
        <w:rPr>
          <w:rFonts w:ascii="宋体" w:hAnsi="宋体"/>
          <w:sz w:val="24"/>
          <w:szCs w:val="24"/>
        </w:rPr>
        <w:t>2017</w:t>
      </w:r>
      <w:r>
        <w:rPr>
          <w:rFonts w:hint="eastAsia" w:ascii="宋体" w:hAnsi="宋体"/>
          <w:sz w:val="24"/>
          <w:szCs w:val="24"/>
        </w:rPr>
        <w:t>年度部门预算的通知》），实际到位并使用资金</w:t>
      </w:r>
      <w:r>
        <w:rPr>
          <w:rFonts w:ascii="宋体" w:hAnsi="宋体"/>
          <w:sz w:val="24"/>
          <w:szCs w:val="24"/>
        </w:rPr>
        <w:t>46</w:t>
      </w:r>
      <w:r>
        <w:rPr>
          <w:rFonts w:hint="eastAsia" w:ascii="宋体" w:hAnsi="宋体"/>
          <w:sz w:val="24"/>
          <w:szCs w:val="24"/>
        </w:rPr>
        <w:t>万元，用于我院购置药品支出。本项目自评绩效分为</w:t>
      </w:r>
      <w:r>
        <w:rPr>
          <w:rFonts w:ascii="宋体" w:hAnsi="宋体"/>
          <w:sz w:val="24"/>
          <w:szCs w:val="24"/>
        </w:rPr>
        <w:t>96</w:t>
      </w:r>
      <w:r>
        <w:rPr>
          <w:rFonts w:hint="eastAsia" w:ascii="宋体" w:hAnsi="宋体"/>
          <w:sz w:val="24"/>
          <w:szCs w:val="24"/>
        </w:rPr>
        <w:t>分，评价等级为优秀。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黑体"/>
          <w:b/>
          <w:bCs/>
          <w:sz w:val="24"/>
          <w:szCs w:val="24"/>
        </w:rPr>
        <w:t>二、专项支出项目实施基本情况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 w:cs="仿宋_GB2312"/>
          <w:b/>
          <w:bCs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（一）</w:t>
      </w:r>
      <w:r>
        <w:rPr>
          <w:rFonts w:hint="eastAsia" w:ascii="宋体" w:hAnsi="宋体" w:cs="仿宋_GB2312"/>
          <w:b/>
          <w:bCs/>
          <w:sz w:val="24"/>
          <w:szCs w:val="24"/>
        </w:rPr>
        <w:t>项目组织管理情况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该项目资金纳入我院财务统一管理、专款专用，并根据我院申报并经龙岩市财政局批复的《</w:t>
      </w:r>
      <w:r>
        <w:rPr>
          <w:rFonts w:ascii="宋体" w:hAnsi="宋体"/>
          <w:sz w:val="24"/>
          <w:szCs w:val="24"/>
        </w:rPr>
        <w:t>2017</w:t>
      </w:r>
      <w:r>
        <w:rPr>
          <w:rFonts w:hint="eastAsia" w:ascii="宋体" w:hAnsi="宋体"/>
          <w:sz w:val="24"/>
          <w:szCs w:val="24"/>
        </w:rPr>
        <w:t>年度龙岩市本级财政支出项目绩效目标申报表》的内容执行。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 w:cs="仿宋_GB2312"/>
          <w:b/>
          <w:bCs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（二）</w:t>
      </w:r>
      <w:r>
        <w:rPr>
          <w:rFonts w:hint="eastAsia" w:ascii="宋体" w:hAnsi="宋体" w:cs="仿宋_GB2312"/>
          <w:b/>
          <w:bCs/>
          <w:sz w:val="24"/>
          <w:szCs w:val="24"/>
        </w:rPr>
        <w:t>项目资金使用状况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2017</w:t>
      </w:r>
      <w:r>
        <w:rPr>
          <w:rFonts w:hint="eastAsia" w:ascii="宋体" w:hAnsi="宋体"/>
          <w:sz w:val="24"/>
          <w:szCs w:val="24"/>
        </w:rPr>
        <w:t>年度项目财政预算总投入</w:t>
      </w:r>
      <w:r>
        <w:rPr>
          <w:rFonts w:ascii="宋体" w:hAnsi="宋体"/>
          <w:sz w:val="24"/>
          <w:szCs w:val="24"/>
        </w:rPr>
        <w:t>46</w:t>
      </w:r>
      <w:r>
        <w:rPr>
          <w:rFonts w:hint="eastAsia" w:ascii="宋体" w:hAnsi="宋体"/>
          <w:sz w:val="24"/>
          <w:szCs w:val="24"/>
        </w:rPr>
        <w:t>万元，实际支出</w:t>
      </w:r>
      <w:r>
        <w:rPr>
          <w:rFonts w:ascii="宋体" w:hAnsi="宋体"/>
          <w:sz w:val="24"/>
          <w:szCs w:val="24"/>
        </w:rPr>
        <w:t>46</w:t>
      </w:r>
      <w:r>
        <w:rPr>
          <w:rFonts w:hint="eastAsia" w:ascii="宋体" w:hAnsi="宋体"/>
          <w:sz w:val="24"/>
          <w:szCs w:val="24"/>
        </w:rPr>
        <w:t>万元，资金全部到位。经我院领导班子集体研究决定，按照药品采购的程序和要求，全部用于购置药品。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黑体"/>
          <w:b/>
          <w:bCs/>
          <w:sz w:val="24"/>
          <w:szCs w:val="24"/>
        </w:rPr>
        <w:t>三、专项支出项目绩效分析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 w:cs="仿宋_GB2312"/>
          <w:b/>
          <w:bCs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（一）</w:t>
      </w:r>
      <w:r>
        <w:rPr>
          <w:rFonts w:hint="eastAsia" w:ascii="宋体" w:hAnsi="宋体" w:cs="仿宋_GB2312"/>
          <w:b/>
          <w:bCs/>
          <w:sz w:val="24"/>
          <w:szCs w:val="24"/>
        </w:rPr>
        <w:t>项目绩效评价工作开展情况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该项目年度绩效目标总体已完成，选用评价层次为项目承担单位绩效自评，评价类型为项目事后评价，评价方法为成本效益分析法。绩效自评指标体系自评得分为</w:t>
      </w:r>
      <w:r>
        <w:rPr>
          <w:rFonts w:ascii="宋体" w:hAnsi="宋体"/>
          <w:sz w:val="24"/>
          <w:szCs w:val="24"/>
        </w:rPr>
        <w:t>97</w:t>
      </w:r>
      <w:r>
        <w:rPr>
          <w:rFonts w:hint="eastAsia" w:ascii="宋体" w:hAnsi="宋体"/>
          <w:sz w:val="24"/>
          <w:szCs w:val="24"/>
        </w:rPr>
        <w:t>分，评价等级自评为优秀。各指标自评得分情况按投入、过程、效益三大类情况如下：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</w:rPr>
        <w:t>投入（共</w:t>
      </w:r>
      <w:r>
        <w:rPr>
          <w:rFonts w:ascii="宋体" w:hAnsi="宋体"/>
          <w:sz w:val="24"/>
          <w:szCs w:val="24"/>
        </w:rPr>
        <w:t>30</w:t>
      </w:r>
      <w:r>
        <w:rPr>
          <w:rFonts w:hint="eastAsia" w:ascii="宋体" w:hAnsi="宋体"/>
          <w:sz w:val="24"/>
          <w:szCs w:val="24"/>
        </w:rPr>
        <w:t>分，得</w:t>
      </w:r>
      <w:r>
        <w:rPr>
          <w:rFonts w:ascii="宋体" w:hAnsi="宋体"/>
          <w:sz w:val="24"/>
          <w:szCs w:val="24"/>
        </w:rPr>
        <w:t>30</w:t>
      </w:r>
      <w:r>
        <w:rPr>
          <w:rFonts w:hint="eastAsia" w:ascii="宋体" w:hAnsi="宋体"/>
          <w:sz w:val="24"/>
          <w:szCs w:val="24"/>
        </w:rPr>
        <w:t>分）。其中：时效情况方面得</w:t>
      </w:r>
      <w:r>
        <w:rPr>
          <w:rFonts w:ascii="宋体" w:hAnsi="宋体"/>
          <w:sz w:val="24"/>
          <w:szCs w:val="24"/>
        </w:rPr>
        <w:t>9</w:t>
      </w:r>
      <w:r>
        <w:rPr>
          <w:rFonts w:hint="eastAsia" w:ascii="宋体" w:hAnsi="宋体"/>
          <w:sz w:val="24"/>
          <w:szCs w:val="24"/>
        </w:rPr>
        <w:t>分；项目立项方面得</w:t>
      </w:r>
      <w:r>
        <w:rPr>
          <w:rFonts w:ascii="宋体" w:hAnsi="宋体"/>
          <w:sz w:val="24"/>
          <w:szCs w:val="24"/>
        </w:rPr>
        <w:t>12</w:t>
      </w:r>
      <w:r>
        <w:rPr>
          <w:rFonts w:hint="eastAsia" w:ascii="宋体" w:hAnsi="宋体"/>
          <w:sz w:val="24"/>
          <w:szCs w:val="24"/>
        </w:rPr>
        <w:t>分；资金全部落实得</w:t>
      </w:r>
      <w:r>
        <w:rPr>
          <w:rFonts w:ascii="宋体" w:hAnsi="宋体"/>
          <w:sz w:val="24"/>
          <w:szCs w:val="24"/>
        </w:rPr>
        <w:t>9</w:t>
      </w:r>
      <w:r>
        <w:rPr>
          <w:rFonts w:hint="eastAsia" w:ascii="宋体" w:hAnsi="宋体"/>
          <w:sz w:val="24"/>
          <w:szCs w:val="24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>
        <w:rPr>
          <w:rFonts w:hint="eastAsia" w:ascii="宋体" w:hAnsi="宋体"/>
          <w:sz w:val="24"/>
          <w:szCs w:val="24"/>
        </w:rPr>
        <w:t>过程（共</w:t>
      </w:r>
      <w:r>
        <w:rPr>
          <w:rFonts w:ascii="宋体" w:hAnsi="宋体"/>
          <w:sz w:val="24"/>
          <w:szCs w:val="24"/>
        </w:rPr>
        <w:t>30</w:t>
      </w:r>
      <w:r>
        <w:rPr>
          <w:rFonts w:hint="eastAsia" w:ascii="宋体" w:hAnsi="宋体"/>
          <w:sz w:val="24"/>
          <w:szCs w:val="24"/>
        </w:rPr>
        <w:t>分，得</w:t>
      </w:r>
      <w:r>
        <w:rPr>
          <w:rFonts w:ascii="宋体" w:hAnsi="宋体"/>
          <w:sz w:val="24"/>
          <w:szCs w:val="24"/>
        </w:rPr>
        <w:t>30</w:t>
      </w:r>
      <w:r>
        <w:rPr>
          <w:rFonts w:hint="eastAsia" w:ascii="宋体" w:hAnsi="宋体"/>
          <w:sz w:val="24"/>
          <w:szCs w:val="24"/>
        </w:rPr>
        <w:t>分）。其中：业务管理方面得</w:t>
      </w:r>
      <w:r>
        <w:rPr>
          <w:rFonts w:ascii="宋体" w:hAnsi="宋体"/>
          <w:sz w:val="24"/>
          <w:szCs w:val="24"/>
        </w:rPr>
        <w:t>15</w:t>
      </w:r>
      <w:r>
        <w:rPr>
          <w:rFonts w:hint="eastAsia" w:ascii="宋体" w:hAnsi="宋体"/>
          <w:sz w:val="24"/>
          <w:szCs w:val="24"/>
        </w:rPr>
        <w:t>分；资金使用管理方面得</w:t>
      </w:r>
      <w:r>
        <w:rPr>
          <w:rFonts w:ascii="宋体" w:hAnsi="宋体"/>
          <w:sz w:val="24"/>
          <w:szCs w:val="24"/>
        </w:rPr>
        <w:t>15</w:t>
      </w:r>
      <w:r>
        <w:rPr>
          <w:rFonts w:hint="eastAsia" w:ascii="宋体" w:hAnsi="宋体"/>
          <w:sz w:val="24"/>
          <w:szCs w:val="24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 w:cs="仿宋_GB2312"/>
          <w:b/>
          <w:bCs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</w:rPr>
        <w:t>产出与效益（共</w:t>
      </w:r>
      <w:r>
        <w:rPr>
          <w:rFonts w:ascii="宋体" w:hAnsi="宋体"/>
          <w:sz w:val="24"/>
          <w:szCs w:val="24"/>
        </w:rPr>
        <w:t>40</w:t>
      </w:r>
      <w:r>
        <w:rPr>
          <w:rFonts w:hint="eastAsia" w:ascii="宋体" w:hAnsi="宋体"/>
          <w:sz w:val="24"/>
          <w:szCs w:val="24"/>
        </w:rPr>
        <w:t>分，得</w:t>
      </w:r>
      <w:r>
        <w:rPr>
          <w:rFonts w:ascii="宋体" w:hAnsi="宋体"/>
          <w:sz w:val="24"/>
          <w:szCs w:val="24"/>
        </w:rPr>
        <w:t>36</w:t>
      </w:r>
      <w:r>
        <w:rPr>
          <w:rFonts w:hint="eastAsia" w:ascii="宋体" w:hAnsi="宋体"/>
          <w:sz w:val="24"/>
          <w:szCs w:val="24"/>
        </w:rPr>
        <w:t>分）。其中：产出数量方面得</w:t>
      </w:r>
      <w:r>
        <w:rPr>
          <w:rFonts w:ascii="宋体" w:hAnsi="宋体"/>
          <w:sz w:val="24"/>
          <w:szCs w:val="24"/>
        </w:rPr>
        <w:t>8</w:t>
      </w:r>
      <w:r>
        <w:rPr>
          <w:rFonts w:hint="eastAsia" w:ascii="宋体" w:hAnsi="宋体"/>
          <w:sz w:val="24"/>
          <w:szCs w:val="24"/>
        </w:rPr>
        <w:t>分；产出质量方面得</w:t>
      </w:r>
      <w:r>
        <w:rPr>
          <w:rFonts w:ascii="宋体" w:hAnsi="宋体"/>
          <w:sz w:val="24"/>
          <w:szCs w:val="24"/>
        </w:rPr>
        <w:t>8</w:t>
      </w:r>
      <w:r>
        <w:rPr>
          <w:rFonts w:hint="eastAsia" w:ascii="宋体" w:hAnsi="宋体"/>
          <w:sz w:val="24"/>
          <w:szCs w:val="24"/>
        </w:rPr>
        <w:t>分；经济效益方面得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分；社会效益方面得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分；环境效益无污染得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分；可持续效益方面得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分；服务对象满意度方面得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 w:cs="仿宋_GB2312"/>
          <w:b/>
          <w:bCs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（二）</w:t>
      </w:r>
      <w:r>
        <w:rPr>
          <w:rFonts w:hint="eastAsia" w:ascii="宋体" w:hAnsi="宋体" w:cs="仿宋_GB2312"/>
          <w:b/>
          <w:bCs/>
          <w:sz w:val="24"/>
          <w:szCs w:val="24"/>
        </w:rPr>
        <w:t>项目绩效目标完成情况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该项目资金用于医院购置药品，有效保障了精神疾病患者来我院就诊的药品需求。同时，医院财政专项补助收入增长</w:t>
      </w:r>
      <w:r>
        <w:rPr>
          <w:rFonts w:ascii="宋体" w:hAnsi="宋体"/>
          <w:sz w:val="24"/>
          <w:szCs w:val="24"/>
        </w:rPr>
        <w:t>46</w:t>
      </w:r>
      <w:r>
        <w:rPr>
          <w:rFonts w:hint="eastAsia" w:ascii="宋体" w:hAnsi="宋体"/>
          <w:sz w:val="24"/>
          <w:szCs w:val="24"/>
        </w:rPr>
        <w:t>万元，精神疾病患者及家属满意度提升，促进了龙岩社会的平安和谐建设，取得了良好的社会效益和经济效益。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 w:cs="仿宋_GB2312"/>
          <w:b/>
          <w:bCs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（三）</w:t>
      </w:r>
      <w:r>
        <w:rPr>
          <w:rFonts w:hint="eastAsia" w:ascii="宋体" w:hAnsi="宋体" w:cs="仿宋_GB2312"/>
          <w:b/>
          <w:bCs/>
          <w:sz w:val="24"/>
          <w:szCs w:val="24"/>
        </w:rPr>
        <w:t>项目绩效分析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</w:rPr>
        <w:t>投入指标未扣分，得</w:t>
      </w:r>
      <w:r>
        <w:rPr>
          <w:rFonts w:ascii="宋体" w:hAnsi="宋体"/>
          <w:sz w:val="24"/>
          <w:szCs w:val="24"/>
        </w:rPr>
        <w:t>30</w:t>
      </w:r>
      <w:r>
        <w:rPr>
          <w:rFonts w:hint="eastAsia" w:ascii="宋体" w:hAnsi="宋体"/>
          <w:sz w:val="24"/>
          <w:szCs w:val="24"/>
        </w:rPr>
        <w:t>分。各项指标已经完成任务，具体如下：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①、时效情况：项目实施在计划时间内完成，得</w:t>
      </w:r>
      <w:r>
        <w:rPr>
          <w:rFonts w:ascii="宋体" w:hAnsi="宋体"/>
          <w:sz w:val="24"/>
          <w:szCs w:val="24"/>
        </w:rPr>
        <w:t>9</w:t>
      </w:r>
      <w:r>
        <w:rPr>
          <w:rFonts w:hint="eastAsia" w:ascii="宋体" w:hAnsi="宋体"/>
          <w:sz w:val="24"/>
          <w:szCs w:val="24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②、项目立项：绩效目标合理性方面，与年度计划数相对应，与预算投资相匹配，得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分；绩效指标明确性方面，将绩效目标细化分解，通过清晰可衡量的指标值体现，得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分；绩效指标完成率方面，目标完成率</w:t>
      </w:r>
      <w:r>
        <w:rPr>
          <w:rFonts w:ascii="宋体" w:hAnsi="宋体"/>
          <w:sz w:val="24"/>
          <w:szCs w:val="24"/>
        </w:rPr>
        <w:t>100%</w:t>
      </w:r>
      <w:r>
        <w:rPr>
          <w:rFonts w:hint="eastAsia" w:ascii="宋体" w:hAnsi="宋体"/>
          <w:sz w:val="24"/>
          <w:szCs w:val="24"/>
        </w:rPr>
        <w:t>，得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分；项目立项规范性方面，立项符合程序，立项文件材料符合要求，有集体决策，得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分。以上共得</w:t>
      </w:r>
      <w:r>
        <w:rPr>
          <w:rFonts w:ascii="宋体" w:hAnsi="宋体"/>
          <w:sz w:val="24"/>
          <w:szCs w:val="24"/>
        </w:rPr>
        <w:t>12</w:t>
      </w:r>
      <w:r>
        <w:rPr>
          <w:rFonts w:hint="eastAsia" w:ascii="宋体" w:hAnsi="宋体"/>
          <w:sz w:val="24"/>
          <w:szCs w:val="24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③、资金落实：成本控制率</w:t>
      </w:r>
      <w:r>
        <w:rPr>
          <w:rFonts w:ascii="宋体" w:hAnsi="宋体"/>
          <w:sz w:val="24"/>
          <w:szCs w:val="24"/>
        </w:rPr>
        <w:t>100%</w:t>
      </w:r>
      <w:r>
        <w:rPr>
          <w:rFonts w:hint="eastAsia" w:ascii="宋体" w:hAnsi="宋体"/>
          <w:sz w:val="24"/>
          <w:szCs w:val="24"/>
        </w:rPr>
        <w:t>，得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分；资金使用率</w:t>
      </w:r>
      <w:r>
        <w:rPr>
          <w:rFonts w:ascii="宋体" w:hAnsi="宋体"/>
          <w:sz w:val="24"/>
          <w:szCs w:val="24"/>
        </w:rPr>
        <w:t>100%</w:t>
      </w:r>
      <w:r>
        <w:rPr>
          <w:rFonts w:hint="eastAsia" w:ascii="宋体" w:hAnsi="宋体"/>
          <w:sz w:val="24"/>
          <w:szCs w:val="24"/>
        </w:rPr>
        <w:t>，得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分；资金到位率</w:t>
      </w:r>
      <w:r>
        <w:rPr>
          <w:rFonts w:ascii="宋体" w:hAnsi="宋体"/>
          <w:sz w:val="24"/>
          <w:szCs w:val="24"/>
        </w:rPr>
        <w:t>100%</w:t>
      </w:r>
      <w:r>
        <w:rPr>
          <w:rFonts w:hint="eastAsia" w:ascii="宋体" w:hAnsi="宋体"/>
          <w:sz w:val="24"/>
          <w:szCs w:val="24"/>
        </w:rPr>
        <w:t>，得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分。以上共得</w:t>
      </w:r>
      <w:r>
        <w:rPr>
          <w:rFonts w:ascii="宋体" w:hAnsi="宋体"/>
          <w:sz w:val="24"/>
          <w:szCs w:val="24"/>
        </w:rPr>
        <w:t>9</w:t>
      </w:r>
      <w:r>
        <w:rPr>
          <w:rFonts w:hint="eastAsia" w:ascii="宋体" w:hAnsi="宋体"/>
          <w:sz w:val="24"/>
          <w:szCs w:val="24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>
        <w:rPr>
          <w:rFonts w:hint="eastAsia" w:ascii="宋体" w:hAnsi="宋体"/>
          <w:sz w:val="24"/>
          <w:szCs w:val="24"/>
        </w:rPr>
        <w:t>过程指标未扣分，得</w:t>
      </w:r>
      <w:r>
        <w:rPr>
          <w:rFonts w:ascii="宋体" w:hAnsi="宋体"/>
          <w:sz w:val="24"/>
          <w:szCs w:val="24"/>
        </w:rPr>
        <w:t>30</w:t>
      </w:r>
      <w:r>
        <w:rPr>
          <w:rFonts w:hint="eastAsia" w:ascii="宋体" w:hAnsi="宋体"/>
          <w:sz w:val="24"/>
          <w:szCs w:val="24"/>
        </w:rPr>
        <w:t>分。各项指标已经完成任务，具体如下：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①、业务管理：管理制度健全性方面，按上级有关卫生专项管理制度的要求，有制定专项资金管理办法，得</w:t>
      </w: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分；制度执行有效性方面，项目按照政府有关药品采购的规定进行，项目资料齐全，有专职药品采购人员和专用保管场所设备，得</w:t>
      </w: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分；项目质量可控性方面，药品有专职人员进行验收保管，采购途径来源合法，质量标准得到保障，得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分。以上共得</w:t>
      </w:r>
      <w:r>
        <w:rPr>
          <w:rFonts w:ascii="宋体" w:hAnsi="宋体"/>
          <w:sz w:val="24"/>
          <w:szCs w:val="24"/>
        </w:rPr>
        <w:t>15</w:t>
      </w:r>
      <w:r>
        <w:rPr>
          <w:rFonts w:hint="eastAsia" w:ascii="宋体" w:hAnsi="宋体"/>
          <w:sz w:val="24"/>
          <w:szCs w:val="24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②、资金使用管理：财务管理制度健全性方面，有制定卫生专项资金管理办法，符合医院财务会计制度，得</w:t>
      </w: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分；资金使用合规性方面，通过市财政局支付中心审核支付，得</w:t>
      </w: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分；项目资金安全方面，资金使用按照市财政局审批后的预算执行，无截留挤占挪用情况，得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分。以上共得</w:t>
      </w:r>
      <w:r>
        <w:rPr>
          <w:rFonts w:ascii="宋体" w:hAnsi="宋体"/>
          <w:sz w:val="24"/>
          <w:szCs w:val="24"/>
        </w:rPr>
        <w:t>15</w:t>
      </w:r>
      <w:r>
        <w:rPr>
          <w:rFonts w:hint="eastAsia" w:ascii="宋体" w:hAnsi="宋体"/>
          <w:sz w:val="24"/>
          <w:szCs w:val="24"/>
        </w:rPr>
        <w:t>分。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</w:rPr>
        <w:t>产出与效益指标扣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分，得</w:t>
      </w:r>
      <w:r>
        <w:rPr>
          <w:rFonts w:ascii="宋体" w:hAnsi="宋体"/>
          <w:sz w:val="24"/>
          <w:szCs w:val="24"/>
        </w:rPr>
        <w:t>36</w:t>
      </w:r>
      <w:r>
        <w:rPr>
          <w:rFonts w:hint="eastAsia" w:ascii="宋体" w:hAnsi="宋体"/>
          <w:sz w:val="24"/>
          <w:szCs w:val="24"/>
        </w:rPr>
        <w:t>分。各项指标任务基本完成，具体如下：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①、产出数量：完成药品采购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批，金额</w:t>
      </w:r>
      <w:r>
        <w:rPr>
          <w:rFonts w:ascii="宋体" w:hAnsi="宋体"/>
          <w:sz w:val="24"/>
          <w:szCs w:val="24"/>
        </w:rPr>
        <w:t>46</w:t>
      </w:r>
      <w:r>
        <w:rPr>
          <w:rFonts w:hint="eastAsia" w:ascii="宋体" w:hAnsi="宋体"/>
          <w:sz w:val="24"/>
          <w:szCs w:val="24"/>
        </w:rPr>
        <w:t>万元，完成预算目标，得</w:t>
      </w:r>
      <w:r>
        <w:rPr>
          <w:rFonts w:ascii="宋体" w:hAnsi="宋体"/>
          <w:sz w:val="24"/>
          <w:szCs w:val="24"/>
        </w:rPr>
        <w:t>8</w:t>
      </w:r>
      <w:r>
        <w:rPr>
          <w:rFonts w:hint="eastAsia" w:ascii="宋体" w:hAnsi="宋体"/>
          <w:sz w:val="24"/>
          <w:szCs w:val="24"/>
        </w:rPr>
        <w:t>分；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②、产出质量：药品质量符合行业标准，合格率</w:t>
      </w:r>
      <w:r>
        <w:rPr>
          <w:rFonts w:ascii="宋体" w:hAnsi="宋体"/>
          <w:sz w:val="24"/>
          <w:szCs w:val="24"/>
        </w:rPr>
        <w:t>100%</w:t>
      </w:r>
      <w:r>
        <w:rPr>
          <w:rFonts w:hint="eastAsia" w:ascii="宋体" w:hAnsi="宋体"/>
          <w:sz w:val="24"/>
          <w:szCs w:val="24"/>
        </w:rPr>
        <w:t>，得</w:t>
      </w:r>
      <w:r>
        <w:rPr>
          <w:rFonts w:ascii="宋体" w:hAnsi="宋体"/>
          <w:sz w:val="24"/>
          <w:szCs w:val="24"/>
        </w:rPr>
        <w:t>8</w:t>
      </w:r>
      <w:r>
        <w:rPr>
          <w:rFonts w:hint="eastAsia" w:ascii="宋体" w:hAnsi="宋体"/>
          <w:sz w:val="24"/>
          <w:szCs w:val="24"/>
        </w:rPr>
        <w:t>分；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③、经济效益：此专项资金全部到位，并使用完毕，医院财政补助收入增加，得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分；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④、社会效益：因我院经济总量小，资金方面比较困难，医疗服务保障能力仍有待提高，扣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分，得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分；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⑤、环境效益：我院全年未发生环境污染事件，得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分；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⑥、可持续效益：此项目有效促进我院精神卫生事业的发展，但医疗服务和管理水平仍有不足之处、有待进一步提高，扣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分，得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分；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⑦、服务对象满意度：</w:t>
      </w:r>
      <w:r>
        <w:rPr>
          <w:rFonts w:ascii="宋体" w:hAnsi="宋体"/>
          <w:sz w:val="24"/>
          <w:szCs w:val="24"/>
        </w:rPr>
        <w:t>2017</w:t>
      </w:r>
      <w:r>
        <w:rPr>
          <w:rFonts w:hint="eastAsia" w:ascii="宋体" w:hAnsi="宋体"/>
          <w:sz w:val="24"/>
          <w:szCs w:val="24"/>
        </w:rPr>
        <w:t>年患者及家属满意度达到</w:t>
      </w:r>
      <w:r>
        <w:rPr>
          <w:rFonts w:ascii="宋体" w:hAnsi="宋体"/>
          <w:sz w:val="24"/>
          <w:szCs w:val="24"/>
        </w:rPr>
        <w:t>87.66%</w:t>
      </w:r>
      <w:r>
        <w:rPr>
          <w:rFonts w:hint="eastAsia" w:ascii="宋体" w:hAnsi="宋体"/>
          <w:sz w:val="24"/>
          <w:szCs w:val="24"/>
        </w:rPr>
        <w:t>，全省县级以上医院排名第</w:t>
      </w:r>
      <w:r>
        <w:rPr>
          <w:rFonts w:ascii="宋体" w:hAnsi="宋体"/>
          <w:sz w:val="24"/>
          <w:szCs w:val="24"/>
        </w:rPr>
        <w:t>58</w:t>
      </w:r>
      <w:r>
        <w:rPr>
          <w:rFonts w:hint="eastAsia" w:ascii="宋体" w:hAnsi="宋体"/>
          <w:sz w:val="24"/>
          <w:szCs w:val="24"/>
        </w:rPr>
        <w:t>位，完成</w:t>
      </w:r>
      <w:r>
        <w:rPr>
          <w:rFonts w:ascii="宋体" w:hAnsi="宋体"/>
          <w:sz w:val="24"/>
          <w:szCs w:val="24"/>
        </w:rPr>
        <w:t>85%</w:t>
      </w:r>
      <w:r>
        <w:rPr>
          <w:rFonts w:hint="eastAsia" w:ascii="宋体" w:hAnsi="宋体"/>
          <w:sz w:val="24"/>
          <w:szCs w:val="24"/>
        </w:rPr>
        <w:t>的目标，得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黑体"/>
          <w:b/>
          <w:bCs/>
          <w:sz w:val="24"/>
          <w:szCs w:val="24"/>
        </w:rPr>
        <w:t>四、工作成效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hint="eastAsia" w:ascii="宋体" w:hAnsi="宋体" w:cs="仿宋"/>
          <w:bCs/>
          <w:sz w:val="24"/>
          <w:szCs w:val="24"/>
        </w:rPr>
        <w:t>资金管理上全部纳入医院财务统一管理、专款专用，</w:t>
      </w:r>
      <w:r>
        <w:rPr>
          <w:rFonts w:hint="eastAsia" w:ascii="宋体" w:hAnsi="宋体"/>
          <w:sz w:val="24"/>
          <w:szCs w:val="24"/>
        </w:rPr>
        <w:t>根据我院申报并经龙岩市财政局批复的《</w:t>
      </w:r>
      <w:r>
        <w:rPr>
          <w:rFonts w:ascii="宋体" w:hAnsi="宋体"/>
          <w:sz w:val="24"/>
          <w:szCs w:val="24"/>
        </w:rPr>
        <w:t>2017</w:t>
      </w:r>
      <w:r>
        <w:rPr>
          <w:rFonts w:hint="eastAsia" w:ascii="宋体" w:hAnsi="宋体"/>
          <w:sz w:val="24"/>
          <w:szCs w:val="24"/>
        </w:rPr>
        <w:t>年度龙岩市本级财政支出项目绩效目标申报表》的内容，经我院领导班子集体研究决定，按照药品采购的程序和要求，全部用于购置药品，资金使用上符合政策规定。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 w:cs="仿宋"/>
          <w:b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本项目的目标任务基本完成，</w:t>
      </w:r>
      <w:r>
        <w:rPr>
          <w:rFonts w:ascii="宋体" w:hAnsi="宋体"/>
          <w:sz w:val="24"/>
          <w:szCs w:val="24"/>
        </w:rPr>
        <w:t>2017</w:t>
      </w:r>
      <w:r>
        <w:rPr>
          <w:rFonts w:hint="eastAsia" w:ascii="宋体" w:hAnsi="宋体"/>
          <w:sz w:val="24"/>
          <w:szCs w:val="24"/>
        </w:rPr>
        <w:t>年本项目的目标任务已经完成，保障了精神疾病患者来我院就诊的药品需求，医院财政专项补助收入增长</w:t>
      </w:r>
      <w:r>
        <w:rPr>
          <w:rFonts w:ascii="宋体" w:hAnsi="宋体"/>
          <w:sz w:val="24"/>
          <w:szCs w:val="24"/>
        </w:rPr>
        <w:t>46</w:t>
      </w:r>
      <w:r>
        <w:rPr>
          <w:rFonts w:hint="eastAsia" w:ascii="宋体" w:hAnsi="宋体"/>
          <w:sz w:val="24"/>
          <w:szCs w:val="24"/>
        </w:rPr>
        <w:t>万元，有效缓解了我院收入比较单一有限、资金紧张的状态，</w:t>
      </w:r>
      <w:r>
        <w:rPr>
          <w:rFonts w:ascii="宋体" w:hAnsi="宋体"/>
          <w:sz w:val="24"/>
          <w:szCs w:val="24"/>
        </w:rPr>
        <w:t>2017</w:t>
      </w:r>
      <w:r>
        <w:rPr>
          <w:rFonts w:hint="eastAsia" w:ascii="宋体" w:hAnsi="宋体"/>
          <w:sz w:val="24"/>
          <w:szCs w:val="24"/>
        </w:rPr>
        <w:t>年患者及家属满意度达到</w:t>
      </w:r>
      <w:r>
        <w:rPr>
          <w:rFonts w:ascii="宋体" w:hAnsi="宋体"/>
          <w:sz w:val="24"/>
          <w:szCs w:val="24"/>
        </w:rPr>
        <w:t>87.66%</w:t>
      </w:r>
      <w:r>
        <w:rPr>
          <w:rFonts w:hint="eastAsia" w:ascii="宋体" w:hAnsi="宋体"/>
          <w:sz w:val="24"/>
          <w:szCs w:val="24"/>
        </w:rPr>
        <w:t>，全省县级以上医院排名第</w:t>
      </w:r>
      <w:r>
        <w:rPr>
          <w:rFonts w:ascii="宋体" w:hAnsi="宋体"/>
          <w:sz w:val="24"/>
          <w:szCs w:val="24"/>
        </w:rPr>
        <w:t>58</w:t>
      </w:r>
      <w:r>
        <w:rPr>
          <w:rFonts w:hint="eastAsia" w:ascii="宋体" w:hAnsi="宋体"/>
          <w:sz w:val="24"/>
          <w:szCs w:val="24"/>
        </w:rPr>
        <w:t>位，取得了良好的社会效益和经济效益。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黑体"/>
          <w:b/>
          <w:bCs/>
          <w:sz w:val="24"/>
          <w:szCs w:val="24"/>
        </w:rPr>
        <w:t>五、项目存在的问题和改进措施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 w:cs="仿宋_GB2312"/>
          <w:b/>
          <w:bCs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（一）</w:t>
      </w:r>
      <w:r>
        <w:rPr>
          <w:rFonts w:hint="eastAsia" w:ascii="宋体" w:hAnsi="宋体" w:cs="仿宋_GB2312"/>
          <w:b/>
          <w:bCs/>
          <w:sz w:val="24"/>
          <w:szCs w:val="24"/>
        </w:rPr>
        <w:t>项目存在的问题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 w:cs="仿宋_GB2312"/>
          <w:bCs/>
          <w:sz w:val="24"/>
          <w:szCs w:val="24"/>
        </w:rPr>
      </w:pPr>
      <w:r>
        <w:rPr>
          <w:rFonts w:hint="eastAsia" w:ascii="宋体" w:hAnsi="宋体" w:cs="仿宋_GB2312"/>
          <w:bCs/>
          <w:sz w:val="24"/>
          <w:szCs w:val="24"/>
        </w:rPr>
        <w:t>在资金产出与效益目标社会效益方面：因我院为精神专科医院、收入比较单一有限，资金比较紧张，医疗服务保障能力仍有待进一步提高。</w:t>
      </w:r>
      <w:r>
        <w:rPr>
          <w:rFonts w:ascii="宋体" w:cs="仿宋_GB2312"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 w:cs="仿宋_GB2312"/>
          <w:b/>
          <w:bCs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（二）</w:t>
      </w:r>
      <w:r>
        <w:rPr>
          <w:rFonts w:hint="eastAsia" w:ascii="宋体" w:hAnsi="宋体" w:cs="仿宋_GB2312"/>
          <w:b/>
          <w:bCs/>
          <w:sz w:val="24"/>
          <w:szCs w:val="24"/>
        </w:rPr>
        <w:t>项目改进措施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我院将努力拓展精神科业务、杜绝不必要的开支，将有限的资金确保用于医疗服务保障能力建设上。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2" w:firstLineChars="196"/>
        <w:textAlignment w:val="auto"/>
        <w:outlineLvl w:val="9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黑体"/>
          <w:b/>
          <w:bCs/>
          <w:kern w:val="0"/>
          <w:sz w:val="24"/>
          <w:szCs w:val="24"/>
        </w:rPr>
        <w:t>六、相关意见建议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因此项目资金截止龙岩市妇幼保健院建设完成搬迁、正常营业为止，故无相关意见或建议。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320" w:firstLineChars="3050"/>
        <w:textAlignment w:val="auto"/>
        <w:outlineLvl w:val="9"/>
        <w:rPr>
          <w:rFonts w:ascii="宋体" w:cs="仿宋"/>
          <w:sz w:val="24"/>
          <w:szCs w:val="24"/>
        </w:rPr>
      </w:pPr>
      <w:r>
        <w:rPr>
          <w:rFonts w:hint="eastAsia" w:ascii="宋体" w:hAnsi="宋体" w:cs="仿宋"/>
          <w:sz w:val="24"/>
          <w:szCs w:val="24"/>
        </w:rPr>
        <w:t>龙岩市第三医院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840" w:firstLineChars="2850"/>
        <w:textAlignment w:val="auto"/>
        <w:outlineLvl w:val="9"/>
        <w:rPr>
          <w:rFonts w:ascii="宋体" w:cs="Times New Roman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cs="仿宋"/>
          <w:sz w:val="24"/>
          <w:szCs w:val="24"/>
        </w:rPr>
        <w:t>二</w:t>
      </w:r>
      <w:r>
        <w:rPr>
          <w:rFonts w:ascii="宋体" w:cs="仿宋"/>
          <w:sz w:val="24"/>
          <w:szCs w:val="24"/>
        </w:rPr>
        <w:t>0</w:t>
      </w:r>
      <w:r>
        <w:rPr>
          <w:rFonts w:hint="eastAsia" w:ascii="宋体" w:hAnsi="宋体" w:cs="仿宋"/>
          <w:sz w:val="24"/>
          <w:szCs w:val="24"/>
        </w:rPr>
        <w:t>一八年四月二十五日</w:t>
      </w:r>
    </w:p>
    <w:sectPr>
      <w:footerReference r:id="rId3" w:type="default"/>
      <w:pgSz w:w="11906" w:h="16838"/>
      <w:pgMar w:top="1440" w:right="1080" w:bottom="1440" w:left="1080" w:header="1134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B25"/>
    <w:rsid w:val="00007654"/>
    <w:rsid w:val="00015EF2"/>
    <w:rsid w:val="0005106A"/>
    <w:rsid w:val="00055FB1"/>
    <w:rsid w:val="000655CC"/>
    <w:rsid w:val="000731C8"/>
    <w:rsid w:val="00073FBA"/>
    <w:rsid w:val="00095B92"/>
    <w:rsid w:val="000963CB"/>
    <w:rsid w:val="000A5A7E"/>
    <w:rsid w:val="000A7861"/>
    <w:rsid w:val="000B14C3"/>
    <w:rsid w:val="000B4A48"/>
    <w:rsid w:val="000B7F89"/>
    <w:rsid w:val="000C43DC"/>
    <w:rsid w:val="000E0474"/>
    <w:rsid w:val="000E271E"/>
    <w:rsid w:val="000F3378"/>
    <w:rsid w:val="00101CBE"/>
    <w:rsid w:val="00101CEB"/>
    <w:rsid w:val="001073D1"/>
    <w:rsid w:val="00132291"/>
    <w:rsid w:val="001362EB"/>
    <w:rsid w:val="001400BD"/>
    <w:rsid w:val="00140A42"/>
    <w:rsid w:val="00140EA7"/>
    <w:rsid w:val="00144FF3"/>
    <w:rsid w:val="0014784E"/>
    <w:rsid w:val="00162347"/>
    <w:rsid w:val="001665F3"/>
    <w:rsid w:val="00171415"/>
    <w:rsid w:val="00182982"/>
    <w:rsid w:val="001A07E8"/>
    <w:rsid w:val="001A2A9B"/>
    <w:rsid w:val="001B60ED"/>
    <w:rsid w:val="001C31C9"/>
    <w:rsid w:val="001D06A5"/>
    <w:rsid w:val="001D6BDF"/>
    <w:rsid w:val="001E49EE"/>
    <w:rsid w:val="001F2BE4"/>
    <w:rsid w:val="002006AE"/>
    <w:rsid w:val="0021401F"/>
    <w:rsid w:val="002159F6"/>
    <w:rsid w:val="002224FB"/>
    <w:rsid w:val="00235717"/>
    <w:rsid w:val="00236230"/>
    <w:rsid w:val="00242EDD"/>
    <w:rsid w:val="00244916"/>
    <w:rsid w:val="00244ACB"/>
    <w:rsid w:val="00254DC4"/>
    <w:rsid w:val="0025581F"/>
    <w:rsid w:val="0025665D"/>
    <w:rsid w:val="002749B6"/>
    <w:rsid w:val="00275C3A"/>
    <w:rsid w:val="00281DC8"/>
    <w:rsid w:val="00281FAE"/>
    <w:rsid w:val="00285689"/>
    <w:rsid w:val="0028671D"/>
    <w:rsid w:val="002918C5"/>
    <w:rsid w:val="002A2E44"/>
    <w:rsid w:val="002A7B25"/>
    <w:rsid w:val="002D01D3"/>
    <w:rsid w:val="002D6F62"/>
    <w:rsid w:val="002D79BA"/>
    <w:rsid w:val="0032212B"/>
    <w:rsid w:val="00343BB3"/>
    <w:rsid w:val="00354DC4"/>
    <w:rsid w:val="00362D71"/>
    <w:rsid w:val="003642C3"/>
    <w:rsid w:val="00367C4B"/>
    <w:rsid w:val="00375899"/>
    <w:rsid w:val="0038584B"/>
    <w:rsid w:val="003A0E91"/>
    <w:rsid w:val="003A7E89"/>
    <w:rsid w:val="003B4FE7"/>
    <w:rsid w:val="003C6C01"/>
    <w:rsid w:val="003D0E2D"/>
    <w:rsid w:val="003E084C"/>
    <w:rsid w:val="003E675F"/>
    <w:rsid w:val="003F24A1"/>
    <w:rsid w:val="003F3883"/>
    <w:rsid w:val="003F48C4"/>
    <w:rsid w:val="003F6ADA"/>
    <w:rsid w:val="0041349D"/>
    <w:rsid w:val="00427715"/>
    <w:rsid w:val="00441F23"/>
    <w:rsid w:val="00441FB8"/>
    <w:rsid w:val="00445713"/>
    <w:rsid w:val="00445A36"/>
    <w:rsid w:val="004607B6"/>
    <w:rsid w:val="00460D54"/>
    <w:rsid w:val="00461E4A"/>
    <w:rsid w:val="00463D13"/>
    <w:rsid w:val="004641E4"/>
    <w:rsid w:val="004757CA"/>
    <w:rsid w:val="0048702D"/>
    <w:rsid w:val="00490452"/>
    <w:rsid w:val="0049228C"/>
    <w:rsid w:val="00493A24"/>
    <w:rsid w:val="004A0F29"/>
    <w:rsid w:val="004A50C5"/>
    <w:rsid w:val="004A6043"/>
    <w:rsid w:val="004B6E64"/>
    <w:rsid w:val="004C3114"/>
    <w:rsid w:val="004C3FF5"/>
    <w:rsid w:val="004C6AE9"/>
    <w:rsid w:val="004D6370"/>
    <w:rsid w:val="004E2C5B"/>
    <w:rsid w:val="004F7773"/>
    <w:rsid w:val="0050054A"/>
    <w:rsid w:val="00506220"/>
    <w:rsid w:val="00507685"/>
    <w:rsid w:val="00512DCA"/>
    <w:rsid w:val="005200B3"/>
    <w:rsid w:val="00565334"/>
    <w:rsid w:val="00566A04"/>
    <w:rsid w:val="00571685"/>
    <w:rsid w:val="00591203"/>
    <w:rsid w:val="005A3136"/>
    <w:rsid w:val="005A49A0"/>
    <w:rsid w:val="005A6B46"/>
    <w:rsid w:val="005C6329"/>
    <w:rsid w:val="005C6897"/>
    <w:rsid w:val="005D2E82"/>
    <w:rsid w:val="005D3CE1"/>
    <w:rsid w:val="005D5B27"/>
    <w:rsid w:val="005D7E9C"/>
    <w:rsid w:val="005E0BC5"/>
    <w:rsid w:val="00600201"/>
    <w:rsid w:val="00601E44"/>
    <w:rsid w:val="00611A3E"/>
    <w:rsid w:val="006178B0"/>
    <w:rsid w:val="0062063C"/>
    <w:rsid w:val="0062656F"/>
    <w:rsid w:val="00634982"/>
    <w:rsid w:val="00644FAE"/>
    <w:rsid w:val="00646A97"/>
    <w:rsid w:val="00662577"/>
    <w:rsid w:val="00670F60"/>
    <w:rsid w:val="00674046"/>
    <w:rsid w:val="00681F56"/>
    <w:rsid w:val="00686CDA"/>
    <w:rsid w:val="0069767E"/>
    <w:rsid w:val="006A7841"/>
    <w:rsid w:val="006B7187"/>
    <w:rsid w:val="006C03A8"/>
    <w:rsid w:val="006C7CF9"/>
    <w:rsid w:val="006E32DB"/>
    <w:rsid w:val="006F0E15"/>
    <w:rsid w:val="006F5765"/>
    <w:rsid w:val="00716FC9"/>
    <w:rsid w:val="00722CDD"/>
    <w:rsid w:val="0072615D"/>
    <w:rsid w:val="007362F9"/>
    <w:rsid w:val="0075245E"/>
    <w:rsid w:val="00764183"/>
    <w:rsid w:val="00775088"/>
    <w:rsid w:val="0078242D"/>
    <w:rsid w:val="007950BD"/>
    <w:rsid w:val="007A2D51"/>
    <w:rsid w:val="007B2871"/>
    <w:rsid w:val="007D2B9E"/>
    <w:rsid w:val="007D4AC2"/>
    <w:rsid w:val="007E464A"/>
    <w:rsid w:val="007F2AA7"/>
    <w:rsid w:val="007F2BBC"/>
    <w:rsid w:val="00800783"/>
    <w:rsid w:val="0081461F"/>
    <w:rsid w:val="00817006"/>
    <w:rsid w:val="008268FA"/>
    <w:rsid w:val="0084444D"/>
    <w:rsid w:val="00875B62"/>
    <w:rsid w:val="00883DBD"/>
    <w:rsid w:val="008A053A"/>
    <w:rsid w:val="008A2854"/>
    <w:rsid w:val="008A2AC6"/>
    <w:rsid w:val="008A6D72"/>
    <w:rsid w:val="008B6180"/>
    <w:rsid w:val="008B7B47"/>
    <w:rsid w:val="008C1578"/>
    <w:rsid w:val="008D5101"/>
    <w:rsid w:val="008E572C"/>
    <w:rsid w:val="008E630F"/>
    <w:rsid w:val="008F68BA"/>
    <w:rsid w:val="009001F0"/>
    <w:rsid w:val="00900596"/>
    <w:rsid w:val="00900BD4"/>
    <w:rsid w:val="00907138"/>
    <w:rsid w:val="00911CFB"/>
    <w:rsid w:val="00921334"/>
    <w:rsid w:val="0092355D"/>
    <w:rsid w:val="0093225D"/>
    <w:rsid w:val="0093303C"/>
    <w:rsid w:val="009377A4"/>
    <w:rsid w:val="00937CB3"/>
    <w:rsid w:val="00947F42"/>
    <w:rsid w:val="00956A94"/>
    <w:rsid w:val="009613CC"/>
    <w:rsid w:val="00973DA0"/>
    <w:rsid w:val="00983388"/>
    <w:rsid w:val="0099694A"/>
    <w:rsid w:val="00997747"/>
    <w:rsid w:val="009A1B86"/>
    <w:rsid w:val="009A6B65"/>
    <w:rsid w:val="009B3E2F"/>
    <w:rsid w:val="009B43C4"/>
    <w:rsid w:val="009B6778"/>
    <w:rsid w:val="009C3AB9"/>
    <w:rsid w:val="009D0511"/>
    <w:rsid w:val="009D2607"/>
    <w:rsid w:val="009D4D72"/>
    <w:rsid w:val="009D5506"/>
    <w:rsid w:val="009E1DD0"/>
    <w:rsid w:val="009F0CF3"/>
    <w:rsid w:val="00A07C56"/>
    <w:rsid w:val="00A102D4"/>
    <w:rsid w:val="00A206A8"/>
    <w:rsid w:val="00A309D7"/>
    <w:rsid w:val="00A356CC"/>
    <w:rsid w:val="00A367DA"/>
    <w:rsid w:val="00A4120D"/>
    <w:rsid w:val="00A55E69"/>
    <w:rsid w:val="00A5707D"/>
    <w:rsid w:val="00A57268"/>
    <w:rsid w:val="00A6246C"/>
    <w:rsid w:val="00A649EE"/>
    <w:rsid w:val="00A67B71"/>
    <w:rsid w:val="00A76F86"/>
    <w:rsid w:val="00A856C6"/>
    <w:rsid w:val="00A96AC7"/>
    <w:rsid w:val="00AA16B0"/>
    <w:rsid w:val="00AB0C7E"/>
    <w:rsid w:val="00AB3140"/>
    <w:rsid w:val="00AE0B5E"/>
    <w:rsid w:val="00AE2AD8"/>
    <w:rsid w:val="00AE2BCD"/>
    <w:rsid w:val="00AF72F4"/>
    <w:rsid w:val="00B01D70"/>
    <w:rsid w:val="00B07B73"/>
    <w:rsid w:val="00B17F07"/>
    <w:rsid w:val="00B2392A"/>
    <w:rsid w:val="00B61259"/>
    <w:rsid w:val="00B61994"/>
    <w:rsid w:val="00B904CE"/>
    <w:rsid w:val="00BA45D2"/>
    <w:rsid w:val="00BD4B1E"/>
    <w:rsid w:val="00BD7FD3"/>
    <w:rsid w:val="00BE4F61"/>
    <w:rsid w:val="00BE5BFE"/>
    <w:rsid w:val="00BF3DA8"/>
    <w:rsid w:val="00C07DBB"/>
    <w:rsid w:val="00C13A69"/>
    <w:rsid w:val="00C14646"/>
    <w:rsid w:val="00C15606"/>
    <w:rsid w:val="00C339C2"/>
    <w:rsid w:val="00C35B67"/>
    <w:rsid w:val="00C378D9"/>
    <w:rsid w:val="00C57BC3"/>
    <w:rsid w:val="00C60BCA"/>
    <w:rsid w:val="00C76946"/>
    <w:rsid w:val="00C776F7"/>
    <w:rsid w:val="00C7795D"/>
    <w:rsid w:val="00CA4C3C"/>
    <w:rsid w:val="00CA4D78"/>
    <w:rsid w:val="00CB2C37"/>
    <w:rsid w:val="00CB562D"/>
    <w:rsid w:val="00CB6C1F"/>
    <w:rsid w:val="00CD1877"/>
    <w:rsid w:val="00CD7D52"/>
    <w:rsid w:val="00CE1F7F"/>
    <w:rsid w:val="00CF0724"/>
    <w:rsid w:val="00CF2825"/>
    <w:rsid w:val="00CF3E22"/>
    <w:rsid w:val="00CF7951"/>
    <w:rsid w:val="00D07035"/>
    <w:rsid w:val="00D073F2"/>
    <w:rsid w:val="00D13131"/>
    <w:rsid w:val="00D2215C"/>
    <w:rsid w:val="00D340CF"/>
    <w:rsid w:val="00D52112"/>
    <w:rsid w:val="00D5604F"/>
    <w:rsid w:val="00D62080"/>
    <w:rsid w:val="00D630FC"/>
    <w:rsid w:val="00D73CB3"/>
    <w:rsid w:val="00D80B47"/>
    <w:rsid w:val="00D848CF"/>
    <w:rsid w:val="00D97C96"/>
    <w:rsid w:val="00DA7AF5"/>
    <w:rsid w:val="00DB6991"/>
    <w:rsid w:val="00DC51F7"/>
    <w:rsid w:val="00DE21D3"/>
    <w:rsid w:val="00DE22EA"/>
    <w:rsid w:val="00DE4CF5"/>
    <w:rsid w:val="00DE5AA0"/>
    <w:rsid w:val="00E1484C"/>
    <w:rsid w:val="00E17874"/>
    <w:rsid w:val="00E35708"/>
    <w:rsid w:val="00E42D8E"/>
    <w:rsid w:val="00E43AA6"/>
    <w:rsid w:val="00E56962"/>
    <w:rsid w:val="00E6524D"/>
    <w:rsid w:val="00E743B9"/>
    <w:rsid w:val="00E76384"/>
    <w:rsid w:val="00E9346D"/>
    <w:rsid w:val="00EC35F3"/>
    <w:rsid w:val="00EC51C1"/>
    <w:rsid w:val="00EC6CCD"/>
    <w:rsid w:val="00EE26D9"/>
    <w:rsid w:val="00EF1F02"/>
    <w:rsid w:val="00EF2C93"/>
    <w:rsid w:val="00EF3DD0"/>
    <w:rsid w:val="00F00C9B"/>
    <w:rsid w:val="00F2201B"/>
    <w:rsid w:val="00F2251F"/>
    <w:rsid w:val="00F37508"/>
    <w:rsid w:val="00F47DD4"/>
    <w:rsid w:val="00F62660"/>
    <w:rsid w:val="00F6283E"/>
    <w:rsid w:val="00F709F2"/>
    <w:rsid w:val="00F77228"/>
    <w:rsid w:val="00F90438"/>
    <w:rsid w:val="00F92588"/>
    <w:rsid w:val="00F927B6"/>
    <w:rsid w:val="00F976FC"/>
    <w:rsid w:val="00F97DF2"/>
    <w:rsid w:val="00FA22CB"/>
    <w:rsid w:val="00FA634B"/>
    <w:rsid w:val="00FB6869"/>
    <w:rsid w:val="00FC2193"/>
    <w:rsid w:val="00FC2BBB"/>
    <w:rsid w:val="00FD6037"/>
    <w:rsid w:val="00FD63DD"/>
    <w:rsid w:val="00FE6376"/>
    <w:rsid w:val="00FF01E2"/>
    <w:rsid w:val="36BB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Header Char"/>
    <w:basedOn w:val="4"/>
    <w:link w:val="3"/>
    <w:locked/>
    <w:uiPriority w:val="99"/>
    <w:rPr>
      <w:rFonts w:cs="Times New Roman"/>
      <w:kern w:val="2"/>
      <w:sz w:val="18"/>
      <w:szCs w:val="18"/>
    </w:rPr>
  </w:style>
  <w:style w:type="paragraph" w:customStyle="1" w:styleId="8">
    <w:name w:val="List Paragraph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5</Pages>
  <Words>431</Words>
  <Characters>2460</Characters>
  <Lines>0</Lines>
  <Paragraphs>0</Paragraphs>
  <TotalTime>784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2018-03-09T00:38:00Z</dcterms:created>
  <dc:creator>Administrator</dc:creator>
  <cp:lastModifiedBy>Administrator</cp:lastModifiedBy>
  <cp:lastPrinted>2017-12-13T08:50:00Z</cp:lastPrinted>
  <dcterms:modified xsi:type="dcterms:W3CDTF">2018-08-27T08:35:23Z</dcterms:modified>
  <dc:title>附件2：参考提纲</dc:title>
  <cp:revision>212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